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BDF5" w14:textId="77777777" w:rsidR="00012FE9" w:rsidRDefault="00000000" w:rsidP="00F2527B">
      <w:pPr>
        <w:spacing w:after="0" w:line="259" w:lineRule="auto"/>
        <w:ind w:left="-426" w:right="-502" w:firstLine="0"/>
        <w:jc w:val="center"/>
      </w:pPr>
      <w:r>
        <w:rPr>
          <w:b/>
          <w:sz w:val="28"/>
        </w:rPr>
        <w:t xml:space="preserve"> </w:t>
      </w:r>
    </w:p>
    <w:p w14:paraId="454B5677" w14:textId="77777777" w:rsidR="00012FE9" w:rsidRDefault="00000000">
      <w:pPr>
        <w:spacing w:after="0" w:line="259" w:lineRule="auto"/>
        <w:ind w:left="33" w:firstLine="0"/>
        <w:jc w:val="center"/>
      </w:pPr>
      <w:r>
        <w:rPr>
          <w:b/>
          <w:sz w:val="28"/>
        </w:rPr>
        <w:t xml:space="preserve"> </w:t>
      </w:r>
    </w:p>
    <w:p w14:paraId="7640F3CF" w14:textId="77777777" w:rsidR="00012FE9" w:rsidRDefault="00000000">
      <w:pPr>
        <w:spacing w:after="0" w:line="259" w:lineRule="auto"/>
        <w:ind w:left="33" w:firstLine="0"/>
        <w:jc w:val="center"/>
      </w:pPr>
      <w:r>
        <w:rPr>
          <w:b/>
          <w:sz w:val="28"/>
        </w:rPr>
        <w:t xml:space="preserve"> </w:t>
      </w:r>
    </w:p>
    <w:p w14:paraId="34D65193" w14:textId="77777777" w:rsidR="00012FE9" w:rsidRDefault="00000000">
      <w:pPr>
        <w:spacing w:after="0" w:line="259" w:lineRule="auto"/>
        <w:ind w:left="0" w:right="61" w:firstLine="0"/>
        <w:jc w:val="center"/>
      </w:pPr>
      <w:r>
        <w:rPr>
          <w:b/>
          <w:sz w:val="28"/>
          <w:u w:val="single" w:color="000000"/>
        </w:rPr>
        <w:t>ANEXO 1</w:t>
      </w:r>
      <w:r>
        <w:rPr>
          <w:b/>
          <w:sz w:val="28"/>
        </w:rPr>
        <w:t xml:space="preserve"> </w:t>
      </w:r>
    </w:p>
    <w:p w14:paraId="1D04342B" w14:textId="77777777" w:rsidR="00012FE9" w:rsidRDefault="00000000">
      <w:pPr>
        <w:spacing w:after="0" w:line="259" w:lineRule="auto"/>
        <w:ind w:left="33" w:firstLine="0"/>
        <w:jc w:val="center"/>
      </w:pPr>
      <w:r>
        <w:rPr>
          <w:b/>
          <w:sz w:val="28"/>
        </w:rPr>
        <w:t xml:space="preserve"> </w:t>
      </w:r>
    </w:p>
    <w:p w14:paraId="45521F33" w14:textId="652EFFA7" w:rsidR="00012FE9" w:rsidRDefault="00000000" w:rsidP="00F05436">
      <w:pPr>
        <w:spacing w:after="0" w:line="238" w:lineRule="auto"/>
        <w:ind w:left="1654" w:right="1032" w:firstLine="341"/>
        <w:jc w:val="center"/>
      </w:pPr>
      <w:r>
        <w:rPr>
          <w:b/>
          <w:sz w:val="28"/>
        </w:rPr>
        <w:t>Condições especiais para o trabalho entre os dias 01 a 31 dezembro de 202</w:t>
      </w:r>
      <w:r w:rsidR="00C46A97">
        <w:rPr>
          <w:b/>
          <w:sz w:val="28"/>
        </w:rPr>
        <w:t>5</w:t>
      </w:r>
    </w:p>
    <w:p w14:paraId="7A83CF99" w14:textId="57128BD3" w:rsidR="00012FE9" w:rsidRDefault="00012FE9" w:rsidP="00F05436">
      <w:pPr>
        <w:spacing w:after="0" w:line="259" w:lineRule="auto"/>
        <w:ind w:left="5" w:firstLine="0"/>
        <w:jc w:val="center"/>
      </w:pPr>
    </w:p>
    <w:p w14:paraId="2DC02C40" w14:textId="77777777" w:rsidR="00012FE9" w:rsidRDefault="00000000">
      <w:pPr>
        <w:spacing w:after="0" w:line="259" w:lineRule="auto"/>
        <w:ind w:left="5" w:firstLine="0"/>
        <w:jc w:val="center"/>
      </w:pPr>
      <w:r>
        <w:rPr>
          <w:b/>
          <w:sz w:val="20"/>
        </w:rPr>
        <w:t xml:space="preserve"> </w:t>
      </w:r>
    </w:p>
    <w:p w14:paraId="406E5CE8" w14:textId="77777777" w:rsidR="00012FE9" w:rsidRDefault="00000000">
      <w:pPr>
        <w:spacing w:after="0" w:line="259" w:lineRule="auto"/>
        <w:ind w:left="-5"/>
        <w:jc w:val="left"/>
      </w:pPr>
      <w:r>
        <w:rPr>
          <w:b/>
          <w:sz w:val="20"/>
        </w:rPr>
        <w:t xml:space="preserve">RAZÃO SOCIAL: ______________________________________________________ </w:t>
      </w:r>
    </w:p>
    <w:p w14:paraId="64EEF8F6" w14:textId="77777777" w:rsidR="00012FE9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3ED1D68D" w14:textId="77777777" w:rsidR="00012FE9" w:rsidRDefault="00000000">
      <w:pPr>
        <w:spacing w:after="0" w:line="259" w:lineRule="auto"/>
        <w:ind w:left="-5"/>
        <w:jc w:val="left"/>
      </w:pPr>
      <w:r>
        <w:rPr>
          <w:b/>
          <w:sz w:val="20"/>
        </w:rPr>
        <w:t xml:space="preserve">ENDEREÇO: __________________________________________________________ </w:t>
      </w:r>
    </w:p>
    <w:p w14:paraId="1320A941" w14:textId="77777777" w:rsidR="00012FE9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6709E7C5" w14:textId="77777777" w:rsidR="00012FE9" w:rsidRDefault="00000000">
      <w:pPr>
        <w:spacing w:after="0" w:line="259" w:lineRule="auto"/>
        <w:ind w:left="-5"/>
        <w:jc w:val="left"/>
      </w:pPr>
      <w:r>
        <w:rPr>
          <w:b/>
          <w:sz w:val="20"/>
        </w:rPr>
        <w:t xml:space="preserve">CNPJ: ___________________ TEL: __________ E-MAIL: ______________________ </w:t>
      </w:r>
    </w:p>
    <w:p w14:paraId="020D6383" w14:textId="77777777" w:rsidR="00012FE9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56AF3E21" w14:textId="77777777" w:rsidR="00012FE9" w:rsidRDefault="00000000">
      <w:pPr>
        <w:spacing w:after="0" w:line="259" w:lineRule="auto"/>
        <w:ind w:left="-5"/>
        <w:jc w:val="left"/>
      </w:pPr>
      <w:r>
        <w:rPr>
          <w:b/>
          <w:sz w:val="20"/>
        </w:rPr>
        <w:t xml:space="preserve">REPRESENTANTE LEGAL: _______________________________________________ </w:t>
      </w:r>
    </w:p>
    <w:p w14:paraId="1BEF51E8" w14:textId="77777777" w:rsidR="00012FE9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4725FA90" w14:textId="77777777" w:rsidR="00012FE9" w:rsidRDefault="00000000">
      <w:pPr>
        <w:ind w:left="1075" w:right="46"/>
      </w:pPr>
      <w:r>
        <w:rPr>
          <w:sz w:val="20"/>
        </w:rPr>
        <w:t xml:space="preserve">  </w:t>
      </w:r>
      <w:r>
        <w:t xml:space="preserve">O Sindicato dos Empregados no Comércio de Niterói – SEC NITERÓI e o Sindicato dos </w:t>
      </w:r>
    </w:p>
    <w:p w14:paraId="170A3284" w14:textId="72460E27" w:rsidR="00012FE9" w:rsidRDefault="00000000">
      <w:pPr>
        <w:ind w:left="10" w:right="46"/>
      </w:pPr>
      <w:r>
        <w:t xml:space="preserve">Lojistas do Comércio do Município de Niterói – SINDILOJAS-NITERÓI </w:t>
      </w:r>
      <w:proofErr w:type="gramStart"/>
      <w:r>
        <w:t>firmaram  Convenção</w:t>
      </w:r>
      <w:proofErr w:type="gramEnd"/>
      <w:r>
        <w:t xml:space="preserve"> Coletiva de Trabalho regulamentando as condições especiais de trabalho para o período compreendido entre os dias     01 a 31/12/202</w:t>
      </w:r>
      <w:r w:rsidR="00C46A97">
        <w:t>5</w:t>
      </w:r>
      <w:r>
        <w:t xml:space="preserve">, destacando-se: </w:t>
      </w:r>
    </w:p>
    <w:p w14:paraId="7D40C160" w14:textId="77777777" w:rsidR="00012FE9" w:rsidRDefault="00000000">
      <w:pPr>
        <w:spacing w:after="0" w:line="259" w:lineRule="auto"/>
        <w:ind w:left="1080" w:firstLine="0"/>
        <w:jc w:val="left"/>
      </w:pPr>
      <w:r>
        <w:t xml:space="preserve">  </w:t>
      </w:r>
    </w:p>
    <w:p w14:paraId="38476E65" w14:textId="77777777" w:rsidR="00012FE9" w:rsidRDefault="00000000">
      <w:pPr>
        <w:ind w:left="1075" w:right="46"/>
      </w:pPr>
      <w:r>
        <w:t xml:space="preserve">1 – As horas noturnas efetivamente trabalhadas serão acrescidas do adicional de 25% (vinte </w:t>
      </w:r>
    </w:p>
    <w:p w14:paraId="2762EF89" w14:textId="77777777" w:rsidR="00012FE9" w:rsidRDefault="00000000">
      <w:pPr>
        <w:ind w:left="10" w:right="46"/>
      </w:pPr>
      <w:r>
        <w:t xml:space="preserve">e cinco por cento) sobre a hora diurna; </w:t>
      </w:r>
    </w:p>
    <w:p w14:paraId="198C2241" w14:textId="77777777" w:rsidR="00012FE9" w:rsidRDefault="00000000">
      <w:pPr>
        <w:spacing w:after="0" w:line="259" w:lineRule="auto"/>
        <w:ind w:left="1080" w:firstLine="0"/>
        <w:jc w:val="left"/>
      </w:pPr>
      <w:r>
        <w:t xml:space="preserve"> </w:t>
      </w:r>
    </w:p>
    <w:p w14:paraId="300AD608" w14:textId="77777777" w:rsidR="00012FE9" w:rsidRDefault="00000000">
      <w:pPr>
        <w:numPr>
          <w:ilvl w:val="0"/>
          <w:numId w:val="1"/>
        </w:numPr>
        <w:ind w:right="46" w:hanging="245"/>
      </w:pPr>
      <w:r>
        <w:t xml:space="preserve">– Deverá ser oferecido aos empregados que trabalharem no período, um lanche, conforme </w:t>
      </w:r>
    </w:p>
    <w:p w14:paraId="2AC1B026" w14:textId="1F21326F" w:rsidR="00012FE9" w:rsidRDefault="00000000">
      <w:pPr>
        <w:ind w:left="10" w:right="46"/>
      </w:pPr>
      <w:r>
        <w:t xml:space="preserve">estabelecido </w:t>
      </w:r>
      <w:r w:rsidR="00C46A97">
        <w:t>n</w:t>
      </w:r>
      <w:r>
        <w:t>a Convenção Coletiva de trabalho 202</w:t>
      </w:r>
      <w:r w:rsidR="00C46A97">
        <w:t>5</w:t>
      </w:r>
      <w:r>
        <w:t>-202</w:t>
      </w:r>
      <w:r w:rsidR="00C46A97">
        <w:t>6</w:t>
      </w:r>
      <w:r>
        <w:t xml:space="preserve">, Cláusula Décima, e registrada no MTE. </w:t>
      </w:r>
    </w:p>
    <w:p w14:paraId="638F60F8" w14:textId="77777777" w:rsidR="00012FE9" w:rsidRDefault="00000000">
      <w:pPr>
        <w:spacing w:after="0" w:line="259" w:lineRule="auto"/>
        <w:ind w:left="1080" w:firstLine="0"/>
        <w:jc w:val="left"/>
      </w:pPr>
      <w:r>
        <w:t xml:space="preserve">   </w:t>
      </w:r>
    </w:p>
    <w:p w14:paraId="0E87E8A8" w14:textId="77777777" w:rsidR="00012FE9" w:rsidRDefault="00000000">
      <w:pPr>
        <w:numPr>
          <w:ilvl w:val="0"/>
          <w:numId w:val="1"/>
        </w:numPr>
        <w:ind w:right="46" w:hanging="245"/>
      </w:pPr>
      <w:r>
        <w:t xml:space="preserve">– Deverá ser observado o intervalo mínimo de 11 horas entre duas jornadas de trabalho; </w:t>
      </w:r>
    </w:p>
    <w:p w14:paraId="0EF5315A" w14:textId="77777777" w:rsidR="00012FE9" w:rsidRDefault="00000000">
      <w:pPr>
        <w:spacing w:after="0" w:line="259" w:lineRule="auto"/>
        <w:ind w:left="1080" w:firstLine="0"/>
        <w:jc w:val="left"/>
      </w:pPr>
      <w:r>
        <w:t xml:space="preserve">  </w:t>
      </w:r>
    </w:p>
    <w:p w14:paraId="6F7305A3" w14:textId="77777777" w:rsidR="00012FE9" w:rsidRDefault="00000000">
      <w:pPr>
        <w:numPr>
          <w:ilvl w:val="0"/>
          <w:numId w:val="1"/>
        </w:numPr>
        <w:ind w:right="46" w:hanging="245"/>
      </w:pPr>
      <w:r>
        <w:t xml:space="preserve">– Deverá ser observada a carga horária semanal máxima de 44 horas; </w:t>
      </w:r>
    </w:p>
    <w:p w14:paraId="2AAC240B" w14:textId="77777777" w:rsidR="00012FE9" w:rsidRDefault="00000000">
      <w:pPr>
        <w:spacing w:after="0" w:line="259" w:lineRule="auto"/>
        <w:ind w:left="1080" w:firstLine="0"/>
        <w:jc w:val="left"/>
      </w:pPr>
      <w:r>
        <w:t xml:space="preserve"> </w:t>
      </w:r>
    </w:p>
    <w:p w14:paraId="28EF8E24" w14:textId="77777777" w:rsidR="00012FE9" w:rsidRDefault="00000000">
      <w:pPr>
        <w:numPr>
          <w:ilvl w:val="0"/>
          <w:numId w:val="1"/>
        </w:numPr>
        <w:ind w:right="46" w:hanging="245"/>
      </w:pPr>
      <w:r>
        <w:t xml:space="preserve">– O trabalho sem o devido Termo de Adesão, faltando o carimbo de qualquer dos  </w:t>
      </w:r>
    </w:p>
    <w:p w14:paraId="092CD43F" w14:textId="67A9ECA3" w:rsidR="00012FE9" w:rsidRDefault="00000000">
      <w:pPr>
        <w:ind w:left="10" w:right="46"/>
      </w:pPr>
      <w:r>
        <w:t>sindicatos ou com empregados que não constem do quadro de horário específico, será passível da multa prevista na cláusula 19ª, Parágrafo 2º da Convenção Coletiva de Trabalho 202</w:t>
      </w:r>
      <w:r w:rsidR="00C46A97">
        <w:t>5</w:t>
      </w:r>
      <w:r>
        <w:t>-202</w:t>
      </w:r>
      <w:r w:rsidR="00C46A97">
        <w:t>6</w:t>
      </w:r>
      <w:r>
        <w:t xml:space="preserve">. </w:t>
      </w:r>
    </w:p>
    <w:p w14:paraId="6A8423A5" w14:textId="77777777" w:rsidR="00F05436" w:rsidRDefault="00F05436" w:rsidP="00F05436">
      <w:pPr>
        <w:spacing w:after="0" w:line="239" w:lineRule="auto"/>
        <w:ind w:left="0" w:firstLine="0"/>
      </w:pPr>
    </w:p>
    <w:p w14:paraId="17D72E36" w14:textId="33F2D414" w:rsidR="00012FE9" w:rsidRDefault="00F05436" w:rsidP="00F05436">
      <w:pPr>
        <w:spacing w:after="0" w:line="239" w:lineRule="auto"/>
        <w:ind w:left="0" w:firstLine="0"/>
      </w:pPr>
      <w:r>
        <w:t xml:space="preserve">                                                                                                       </w:t>
      </w:r>
      <w:proofErr w:type="gramStart"/>
      <w:r w:rsidR="00000000">
        <w:t xml:space="preserve">Niterói,   </w:t>
      </w:r>
      <w:proofErr w:type="gramEnd"/>
      <w:r w:rsidR="00000000">
        <w:t xml:space="preserve">  de                 de 202</w:t>
      </w:r>
      <w:r w:rsidR="00C46A97">
        <w:t>5</w:t>
      </w:r>
      <w:r w:rsidR="00000000">
        <w:t xml:space="preserve">. </w:t>
      </w:r>
    </w:p>
    <w:p w14:paraId="35147F5F" w14:textId="77777777" w:rsidR="00012FE9" w:rsidRDefault="00000000">
      <w:pPr>
        <w:spacing w:after="0" w:line="259" w:lineRule="auto"/>
        <w:ind w:left="1080" w:firstLine="0"/>
        <w:jc w:val="center"/>
      </w:pPr>
      <w:r>
        <w:t xml:space="preserve">  </w:t>
      </w:r>
    </w:p>
    <w:p w14:paraId="6E672A5D" w14:textId="77777777" w:rsidR="00012FE9" w:rsidRDefault="00000000">
      <w:pPr>
        <w:spacing w:after="0" w:line="259" w:lineRule="auto"/>
        <w:ind w:left="1080" w:firstLine="0"/>
        <w:jc w:val="center"/>
      </w:pPr>
      <w:r>
        <w:t xml:space="preserve">  </w:t>
      </w:r>
    </w:p>
    <w:p w14:paraId="06D11D3C" w14:textId="77777777" w:rsidR="00012FE9" w:rsidRDefault="00000000">
      <w:pPr>
        <w:spacing w:after="1" w:line="259" w:lineRule="auto"/>
        <w:ind w:left="61" w:firstLine="0"/>
        <w:jc w:val="center"/>
      </w:pPr>
      <w:r>
        <w:rPr>
          <w:b/>
        </w:rPr>
        <w:t xml:space="preserve">  </w:t>
      </w:r>
    </w:p>
    <w:p w14:paraId="1F5B4C8F" w14:textId="77777777" w:rsidR="00012FE9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  Carimbo do Sindilojas -Niterói                                          Carimbo do SEC Niterói </w:t>
      </w:r>
    </w:p>
    <w:p w14:paraId="0C94C18D" w14:textId="77777777" w:rsidR="00012FE9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616" w:type="dxa"/>
        <w:tblInd w:w="67" w:type="dxa"/>
        <w:tblLook w:val="04A0" w:firstRow="1" w:lastRow="0" w:firstColumn="1" w:lastColumn="0" w:noHBand="0" w:noVBand="1"/>
      </w:tblPr>
      <w:tblGrid>
        <w:gridCol w:w="4643"/>
        <w:gridCol w:w="4973"/>
      </w:tblGrid>
      <w:tr w:rsidR="00012FE9" w14:paraId="77586062" w14:textId="77777777">
        <w:trPr>
          <w:trHeight w:val="2576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14:paraId="41D1E928" w14:textId="77777777" w:rsidR="00012FE9" w:rsidRDefault="00012FE9">
            <w:pPr>
              <w:spacing w:after="0" w:line="259" w:lineRule="auto"/>
              <w:ind w:left="-1200" w:right="592" w:firstLine="0"/>
              <w:jc w:val="left"/>
            </w:pPr>
          </w:p>
          <w:tbl>
            <w:tblPr>
              <w:tblStyle w:val="TableGrid"/>
              <w:tblW w:w="4096" w:type="dxa"/>
              <w:tblInd w:w="0" w:type="dxa"/>
              <w:tblCellMar>
                <w:top w:w="5" w:type="dxa"/>
                <w:left w:w="21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96"/>
            </w:tblGrid>
            <w:tr w:rsidR="00012FE9" w14:paraId="3B4E51E2" w14:textId="77777777">
              <w:trPr>
                <w:trHeight w:val="2576"/>
              </w:trPr>
              <w:tc>
                <w:tcPr>
                  <w:tcW w:w="4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EA8072" w14:textId="77777777" w:rsidR="00012FE9" w:rsidRDefault="00000000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ab/>
                    <w:t xml:space="preserve"> </w:t>
                  </w:r>
                  <w:r>
                    <w:rPr>
                      <w:sz w:val="20"/>
                    </w:rPr>
                    <w:tab/>
                    <w:t xml:space="preserve"> </w:t>
                  </w:r>
                  <w:r>
                    <w:rPr>
                      <w:sz w:val="20"/>
                    </w:rPr>
                    <w:tab/>
                    <w:t xml:space="preserve"> </w:t>
                  </w:r>
                  <w:r>
                    <w:rPr>
                      <w:sz w:val="20"/>
                    </w:rPr>
                    <w:tab/>
                    <w:t xml:space="preserve">       </w:t>
                  </w:r>
                </w:p>
              </w:tc>
            </w:tr>
          </w:tbl>
          <w:p w14:paraId="46A814FB" w14:textId="77777777" w:rsidR="00012FE9" w:rsidRDefault="00012FE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A8CCAB2" w14:textId="77777777" w:rsidR="00F2527B" w:rsidRDefault="00F2527B">
            <w:pPr>
              <w:spacing w:after="0" w:line="259" w:lineRule="auto"/>
              <w:ind w:left="592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t>,</w:t>
            </w:r>
          </w:p>
          <w:p w14:paraId="3939BEC5" w14:textId="250EF9AB" w:rsidR="00012FE9" w:rsidRDefault="00000000">
            <w:pPr>
              <w:spacing w:after="0" w:line="259" w:lineRule="auto"/>
              <w:ind w:left="59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1443CEF" wp14:editId="2C62356B">
                      <wp:extent cx="2753360" cy="1638300"/>
                      <wp:effectExtent l="0" t="0" r="27940" b="19050"/>
                      <wp:docPr id="1008" name="Group 1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3360" cy="1638300"/>
                                <a:chOff x="0" y="0"/>
                                <a:chExt cx="2753360" cy="1635760"/>
                              </a:xfrm>
                            </wpg:grpSpPr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0" y="0"/>
                                  <a:ext cx="2753360" cy="163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3360" h="1635760">
                                      <a:moveTo>
                                        <a:pt x="0" y="1635760"/>
                                      </a:moveTo>
                                      <a:lnTo>
                                        <a:pt x="2753360" y="1635760"/>
                                      </a:lnTo>
                                      <a:lnTo>
                                        <a:pt x="27533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704CC" id="Group 1008" o:spid="_x0000_s1026" style="width:216.8pt;height:129pt;mso-position-horizontal-relative:char;mso-position-vertical-relative:line" coordsize="27533,16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">
                      <v:shape id="Shape 157" o:spid="_x0000_s1027" style="position:absolute;width:27533;height:16357;visibility:visible;mso-wrap-style:square;v-text-anchor:top" coordsize="2753360,163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" path="m,1635760r2753360,l2753360,,,,,1635760xe" filled="f">
                        <v:stroke miterlimit="83231f" joinstyle="miter" endcap="round"/>
                        <v:path arrowok="t" textboxrect="0,0,2753360,163576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476811F" w14:textId="77777777" w:rsidR="009F1722" w:rsidRDefault="009F1722"/>
    <w:sectPr w:rsidR="009F1722">
      <w:pgSz w:w="11906" w:h="16841"/>
      <w:pgMar w:top="1440" w:right="106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03AD5"/>
    <w:multiLevelType w:val="hybridMultilevel"/>
    <w:tmpl w:val="55B2E502"/>
    <w:lvl w:ilvl="0" w:tplc="FE4AFFBA">
      <w:start w:val="2"/>
      <w:numFmt w:val="decimal"/>
      <w:lvlText w:val="%1"/>
      <w:lvlJc w:val="left"/>
      <w:pPr>
        <w:ind w:left="13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56B266">
      <w:start w:val="1"/>
      <w:numFmt w:val="lowerLetter"/>
      <w:lvlText w:val="%2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10C658">
      <w:start w:val="1"/>
      <w:numFmt w:val="lowerRoman"/>
      <w:lvlText w:val="%3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3E32DC">
      <w:start w:val="1"/>
      <w:numFmt w:val="decimal"/>
      <w:lvlText w:val="%4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A440D4">
      <w:start w:val="1"/>
      <w:numFmt w:val="lowerLetter"/>
      <w:lvlText w:val="%5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0C8E60">
      <w:start w:val="1"/>
      <w:numFmt w:val="lowerRoman"/>
      <w:lvlText w:val="%6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A67084">
      <w:start w:val="1"/>
      <w:numFmt w:val="decimal"/>
      <w:lvlText w:val="%7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52F6F8">
      <w:start w:val="1"/>
      <w:numFmt w:val="lowerLetter"/>
      <w:lvlText w:val="%8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0E087C">
      <w:start w:val="1"/>
      <w:numFmt w:val="lowerRoman"/>
      <w:lvlText w:val="%9"/>
      <w:lvlJc w:val="left"/>
      <w:pPr>
        <w:ind w:left="72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21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E9"/>
    <w:rsid w:val="00012FE9"/>
    <w:rsid w:val="00574EFF"/>
    <w:rsid w:val="007417EF"/>
    <w:rsid w:val="0083675D"/>
    <w:rsid w:val="009F1722"/>
    <w:rsid w:val="00C46A97"/>
    <w:rsid w:val="00F05436"/>
    <w:rsid w:val="00F2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97FE"/>
  <w15:docId w15:val="{C76A65A0-C1ED-4AE8-8871-EB346D32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90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Condições especiais para o trabalho entre</dc:title>
  <dc:subject/>
  <dc:creator>Sindilojas-RJ</dc:creator>
  <cp:keywords/>
  <cp:lastModifiedBy>Desktop</cp:lastModifiedBy>
  <cp:revision>6</cp:revision>
  <dcterms:created xsi:type="dcterms:W3CDTF">2025-10-24T18:29:00Z</dcterms:created>
  <dcterms:modified xsi:type="dcterms:W3CDTF">2025-10-30T17:34:00Z</dcterms:modified>
</cp:coreProperties>
</file>